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D4" w:rsidRPr="00E141CC" w:rsidRDefault="003425D4" w:rsidP="003425D4">
      <w:pPr>
        <w:pStyle w:val="4"/>
        <w:rPr>
          <w:i/>
          <w:szCs w:val="22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11500" cy="2447925"/>
            <wp:effectExtent l="19050" t="0" r="0" b="0"/>
            <wp:wrapSquare wrapText="bothSides"/>
            <wp:docPr id="2" name="Рисунок 18" descr="C:\Documents and Settings\ЕВГЕНИЯ\Рабочий стол\Открытки\Инструкция по ТБ\0008-004-Osnovnye-pravila-povedenija-pri-kupanii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Documents and Settings\ЕВГЕНИЯ\Рабочий стол\Открытки\Инструкция по ТБ\0008-004-Osnovnye-pravila-povedenija-pri-kupanii-na-vo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1CC">
        <w:rPr>
          <w:i/>
          <w:szCs w:val="22"/>
        </w:rPr>
        <w:t>ИНСТРУКЦИЯ № 11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A95363">
        <w:rPr>
          <w:b/>
          <w:bCs/>
        </w:rPr>
        <w:t>по правилам безопасного поведения на воде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425D4" w:rsidRPr="005320CC" w:rsidRDefault="003425D4" w:rsidP="003425D4">
      <w:r w:rsidRPr="005320CC">
        <w:t>1. Не стой и не иг</w:t>
      </w:r>
      <w:r>
        <w:t>рай в тех местах, откуда можно упасть</w:t>
      </w:r>
      <w:r w:rsidRPr="005320CC">
        <w:t xml:space="preserve"> в воду. </w:t>
      </w:r>
    </w:p>
    <w:p w:rsidR="003425D4" w:rsidRPr="005320CC" w:rsidRDefault="003425D4" w:rsidP="003425D4">
      <w:r w:rsidRPr="005320CC">
        <w:t xml:space="preserve">2. Не заходи на глубокое место, если не умеешь плавать или плаваешь плохо. </w:t>
      </w:r>
    </w:p>
    <w:p w:rsidR="003425D4" w:rsidRPr="005320CC" w:rsidRDefault="003425D4" w:rsidP="003425D4">
      <w:r w:rsidRPr="005320CC">
        <w:t xml:space="preserve">3. Ни в коем случае не ныряй в незнакомых местах. Неизвестно, что там может  оказаться на дне. </w:t>
      </w:r>
    </w:p>
    <w:p w:rsidR="003425D4" w:rsidRPr="005320CC" w:rsidRDefault="003425D4" w:rsidP="003425D4">
      <w:r w:rsidRPr="005320CC">
        <w:t xml:space="preserve">4. Никогда не играй в игры с удержанием «противника» под водой - он может  захлебнуться. </w:t>
      </w:r>
    </w:p>
    <w:p w:rsidR="003425D4" w:rsidRPr="005320CC" w:rsidRDefault="003425D4" w:rsidP="003425D4">
      <w:r w:rsidRPr="005320CC">
        <w:t xml:space="preserve">5. Не пытайся плавать на самодельных плотах или других плавательных средствах. Они могут не выдержать твоего веса или перевернуться. </w:t>
      </w:r>
    </w:p>
    <w:p w:rsidR="003425D4" w:rsidRPr="005320CC" w:rsidRDefault="003425D4" w:rsidP="003425D4">
      <w:r w:rsidRPr="005320CC">
        <w:t xml:space="preserve">6. Раскачивание лодки, хождение по ней или перегибание через борт очень  опасны, так как лодка от этого может перевернуться. </w:t>
      </w:r>
    </w:p>
    <w:p w:rsidR="003425D4" w:rsidRPr="005320CC" w:rsidRDefault="003425D4" w:rsidP="003425D4">
      <w:r w:rsidRPr="005320CC">
        <w:t xml:space="preserve">7. Не отплывай далеко от берега и не переплывай водоем на спор. </w:t>
      </w:r>
      <w:r w:rsidRPr="00A95363">
        <w:t>Почувствовав усталость, сразу плыви к берегу.</w:t>
      </w:r>
    </w:p>
    <w:p w:rsidR="003425D4" w:rsidRPr="005320CC" w:rsidRDefault="003425D4" w:rsidP="003425D4">
      <w:r w:rsidRPr="005320CC">
        <w:t xml:space="preserve">8. Если в воде у тебя начало сводить ногу - не паникуй, постарайся посильней  потянуть рукой на себя за большой палец ступню сведенной ноги. </w:t>
      </w:r>
    </w:p>
    <w:p w:rsidR="003425D4" w:rsidRPr="005320CC" w:rsidRDefault="003425D4" w:rsidP="003425D4">
      <w:r w:rsidRPr="005320CC">
        <w:t>9. Увидев тонущего человека - зови на помощь взрослых, не стесняйся громко  кричать, привлекая внимание окружающих. Осмотрись – нет  ли под рукой  спасательных средств. И</w:t>
      </w:r>
      <w:r w:rsidRPr="00A95363">
        <w:t>м</w:t>
      </w:r>
      <w:r w:rsidRPr="005320CC">
        <w:t xml:space="preserve">и может стать все, что плавает на воде и что ты  сможешь добросить до </w:t>
      </w:r>
      <w:proofErr w:type="gramStart"/>
      <w:r w:rsidRPr="005320CC">
        <w:t>тонущего</w:t>
      </w:r>
      <w:proofErr w:type="gramEnd"/>
      <w:r w:rsidRPr="005320CC">
        <w:t xml:space="preserve">.  Если это возможно, попробуй дотянуться  до </w:t>
      </w:r>
      <w:proofErr w:type="gramStart"/>
      <w:r w:rsidRPr="005320CC">
        <w:t>тонущего</w:t>
      </w:r>
      <w:proofErr w:type="gramEnd"/>
      <w:r w:rsidRPr="005320CC">
        <w:t xml:space="preserve">  рукой, толстой веревкой. 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 xml:space="preserve"> При купании входи в воду быстро и во время купания не стой без движения. Почувствовав озноб, быстро выходи из воды.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>2. Не купайся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>3. В холодную погоду, чтобы согреться, проделай несколько легких физических упражнений.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>4. Не купайся больше 30 минут; если вода холодная, достаточно 5-6 минут.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>5. При ушных заболеваниях не прыгай в воду головой вниз.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>6. Не оставайся при нырянии долго под водой.</w:t>
      </w:r>
    </w:p>
    <w:p w:rsidR="003425D4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>7. Выйдя из воды, вытрись насухо и сразу оденься.</w:t>
      </w:r>
    </w:p>
    <w:p w:rsidR="003425D4" w:rsidRPr="00B95A6C" w:rsidRDefault="003425D4" w:rsidP="003425D4">
      <w:pPr>
        <w:shd w:val="clear" w:color="auto" w:fill="FFFFFF"/>
        <w:autoSpaceDE w:val="0"/>
        <w:autoSpaceDN w:val="0"/>
        <w:adjustRightInd w:val="0"/>
      </w:pP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rPr>
          <w:b/>
          <w:bCs/>
        </w:rPr>
        <w:t>Запрещается:</w:t>
      </w:r>
    </w:p>
    <w:p w:rsidR="003425D4" w:rsidRPr="00EA1F0A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 xml:space="preserve">1. Входить в воду </w:t>
      </w:r>
      <w:proofErr w:type="gramStart"/>
      <w:r w:rsidRPr="00A95363">
        <w:t>разгоряченным</w:t>
      </w:r>
      <w:proofErr w:type="gramEnd"/>
      <w:r w:rsidRPr="00A95363">
        <w:t xml:space="preserve"> (потным).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>2. Заплывать за установленные знаки (ограждения участка, отведенного для купания).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>3. Подплывать близко к моторным лодкам, баржам.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>4. Купаться при высокой волне.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 w:rsidRPr="00A95363">
        <w:t>5. Прыгать с вышки, если вблизи от нее находятся другие пловцы.</w:t>
      </w:r>
    </w:p>
    <w:p w:rsidR="003425D4" w:rsidRPr="00A95363" w:rsidRDefault="003425D4" w:rsidP="003425D4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554355</wp:posOffset>
            </wp:positionV>
            <wp:extent cx="2564765" cy="1333500"/>
            <wp:effectExtent l="19050" t="0" r="6985" b="0"/>
            <wp:wrapSquare wrapText="bothSides"/>
            <wp:docPr id="3" name="Рисунок 20" descr="C:\Documents and Settings\ЕВГЕНИЯ\Рабочий стол\Открытки\Инструкция по ТБ\81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Documents and Settings\ЕВГЕНИЯ\Рабочий стол\Открытки\Инструкция по ТБ\817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363">
        <w:t>6. Толкать товарища с вышки или с берега.</w:t>
      </w:r>
    </w:p>
    <w:p w:rsidR="00B638D4" w:rsidRDefault="00B638D4"/>
    <w:sectPr w:rsidR="00B638D4" w:rsidSect="00E141CC">
      <w:pgSz w:w="11906" w:h="16838"/>
      <w:pgMar w:top="709" w:right="991" w:bottom="426" w:left="1134" w:header="709" w:footer="4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25D4"/>
    <w:rsid w:val="003425D4"/>
    <w:rsid w:val="00B6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25D4"/>
    <w:pPr>
      <w:keepNext/>
      <w:pageBreakBefore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25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2018-06-26T11:39:00Z</dcterms:created>
  <dcterms:modified xsi:type="dcterms:W3CDTF">2018-06-26T11:40:00Z</dcterms:modified>
</cp:coreProperties>
</file>